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9D78B" w14:textId="77777777" w:rsidR="00F7108B" w:rsidRDefault="00AA69DE">
      <w:pPr>
        <w:spacing w:after="0" w:line="264" w:lineRule="auto"/>
        <w:jc w:val="center"/>
      </w:pPr>
      <w:r>
        <w:rPr>
          <w:rFonts w:ascii="Century Gothic" w:hAnsi="Century Gothic" w:cs="Century Gothic"/>
          <w:b/>
          <w:sz w:val="24"/>
          <w:szCs w:val="24"/>
        </w:rPr>
        <w:t>OŚWIADCZENIA KLUBU / INSTYTUCJI DELEGUJĄCEJ</w:t>
      </w:r>
    </w:p>
    <w:p w14:paraId="62EEAAC3" w14:textId="77777777" w:rsidR="00F7108B" w:rsidRDefault="00AA69DE">
      <w:pPr>
        <w:spacing w:after="140" w:line="264" w:lineRule="auto"/>
        <w:jc w:val="center"/>
      </w:pPr>
      <w:r>
        <w:rPr>
          <w:rFonts w:ascii="Century Gothic" w:hAnsi="Century Gothic" w:cs="Century Gothic"/>
          <w:b/>
          <w:sz w:val="20"/>
          <w:szCs w:val="20"/>
        </w:rPr>
        <w:t>OGÓLNOPOLSKIE KONFRONTACJE TAŃCA WSPÓŁCZESNEGO CODA 2026, 28.11.2026 r.</w:t>
      </w:r>
    </w:p>
    <w:p w14:paraId="7919EEAE" w14:textId="77777777" w:rsidR="00F7108B" w:rsidRDefault="00AA69DE">
      <w:pPr>
        <w:tabs>
          <w:tab w:val="right" w:leader="dot" w:pos="9900"/>
        </w:tabs>
        <w:spacing w:after="0" w:line="360" w:lineRule="auto"/>
      </w:pPr>
      <w:r>
        <w:rPr>
          <w:rFonts w:ascii="Century Gothic" w:hAnsi="Century Gothic" w:cs="Century Gothic"/>
          <w:b/>
          <w:sz w:val="20"/>
          <w:szCs w:val="20"/>
        </w:rPr>
        <w:t xml:space="preserve">Nazwa klubu / instytucji delegującej: </w:t>
      </w:r>
      <w:r>
        <w:rPr>
          <w:rFonts w:ascii="Century Gothic" w:hAnsi="Century Gothic" w:cs="Century Gothic"/>
          <w:sz w:val="20"/>
          <w:szCs w:val="20"/>
        </w:rPr>
        <w:tab/>
      </w:r>
    </w:p>
    <w:p w14:paraId="72E67302" w14:textId="77777777" w:rsidR="00F7108B" w:rsidRDefault="00AA69DE">
      <w:pPr>
        <w:tabs>
          <w:tab w:val="right" w:leader="dot" w:pos="9900"/>
        </w:tabs>
        <w:spacing w:after="0" w:line="360" w:lineRule="auto"/>
      </w:pPr>
      <w:r>
        <w:rPr>
          <w:rFonts w:ascii="Century Gothic" w:hAnsi="Century Gothic" w:cs="Century Gothic"/>
          <w:sz w:val="20"/>
          <w:szCs w:val="20"/>
        </w:rPr>
        <w:t xml:space="preserve">Imię i nazwisko przedstawiciela (instruktora / opiekuna): </w:t>
      </w:r>
      <w:r>
        <w:rPr>
          <w:rFonts w:ascii="Century Gothic" w:hAnsi="Century Gothic" w:cs="Century Gothic"/>
          <w:sz w:val="20"/>
          <w:szCs w:val="20"/>
        </w:rPr>
        <w:tab/>
      </w:r>
    </w:p>
    <w:p w14:paraId="0DD6FFDA" w14:textId="77777777" w:rsidR="00F7108B" w:rsidRDefault="00AA69DE">
      <w:pPr>
        <w:tabs>
          <w:tab w:val="right" w:leader="dot" w:pos="9900"/>
        </w:tabs>
        <w:spacing w:after="0" w:line="360" w:lineRule="auto"/>
      </w:pPr>
      <w:r>
        <w:rPr>
          <w:rFonts w:ascii="Century Gothic" w:hAnsi="Century Gothic" w:cs="Century Gothic"/>
          <w:sz w:val="20"/>
          <w:szCs w:val="20"/>
        </w:rPr>
        <w:t xml:space="preserve">Telefon / e-mail: </w:t>
      </w:r>
      <w:r>
        <w:rPr>
          <w:rFonts w:ascii="Century Gothic" w:hAnsi="Century Gothic" w:cs="Century Gothic"/>
          <w:sz w:val="20"/>
          <w:szCs w:val="20"/>
        </w:rPr>
        <w:tab/>
      </w:r>
    </w:p>
    <w:p w14:paraId="0C2205DF" w14:textId="77777777" w:rsidR="00F7108B" w:rsidRDefault="00AA69DE">
      <w:pPr>
        <w:spacing w:before="180" w:after="60" w:line="264" w:lineRule="auto"/>
      </w:pPr>
      <w:r>
        <w:rPr>
          <w:rFonts w:ascii="Century Gothic" w:hAnsi="Century Gothic" w:cs="Century Gothic"/>
          <w:b/>
          <w:sz w:val="20"/>
          <w:szCs w:val="20"/>
        </w:rPr>
        <w:t>CZĘŚĆ A — STANDARDY OCHRONY MAŁOLETNICH I OPIEKA NAD UCZESTNIKAMI</w:t>
      </w:r>
    </w:p>
    <w:p w14:paraId="1047EDEB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sz w:val="16"/>
          <w:szCs w:val="16"/>
        </w:rPr>
        <w:t>W Centrum Kultury „Browar B.” we Włocławku obowiązują Standardy Ochrony Małoletnich wprowadzone Zarządzeniem nr 10/2024 Dyrektora z dnia 02.08.2024 r. Ich pełna treść jest dostępna pod adresem https://ckbrowarb.pl/procedura-ochrony-maloletnich/ oraz w sekretariacie Centrum. Koordynatorem ds. Standardów jest Pan Piotr Wawrowski.</w:t>
      </w:r>
    </w:p>
    <w:p w14:paraId="327F02CD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Jako przedstawiciel klubu / instytucji delegującej uczestników na Ogólnopolskie Konfrontacje Tańca Współczesnego CODA 2026 oświadczam, że zapoznałem/am się ze Standardami Ochrony Małoletnich obowiązującymi w Centrum Kultury „Browar B.” we Włocławku i zobowiązuję się do ich przestrzegania oraz do zapewnienia opieki osób dorosłych nad uczestnikami niepełnoletnimi przez cały czas trwania konkursu, zgodnie z Regulaminem (1 opiekun na 15 osób).</w:t>
      </w:r>
    </w:p>
    <w:p w14:paraId="4D9B2F50" w14:textId="77777777" w:rsidR="00F7108B" w:rsidRDefault="00AA69DE">
      <w:pPr>
        <w:tabs>
          <w:tab w:val="left" w:pos="5103"/>
        </w:tabs>
        <w:spacing w:before="260" w:after="0" w:line="264" w:lineRule="auto"/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</w:t>
      </w:r>
      <w:r>
        <w:rPr>
          <w:rFonts w:ascii="Century Gothic" w:hAnsi="Century Gothic" w:cs="Century Gothic"/>
          <w:sz w:val="18"/>
          <w:szCs w:val="18"/>
        </w:rPr>
        <w:tab/>
        <w:t>……………………………………………</w:t>
      </w:r>
    </w:p>
    <w:p w14:paraId="5572FCC8" w14:textId="77777777" w:rsidR="00F7108B" w:rsidRDefault="00AA69DE">
      <w:pPr>
        <w:tabs>
          <w:tab w:val="left" w:pos="5103"/>
        </w:tabs>
        <w:spacing w:after="100" w:line="264" w:lineRule="auto"/>
      </w:pPr>
      <w:r>
        <w:rPr>
          <w:rFonts w:ascii="Century Gothic" w:hAnsi="Century Gothic" w:cs="Century Gothic"/>
          <w:i/>
          <w:sz w:val="14"/>
          <w:szCs w:val="14"/>
        </w:rPr>
        <w:t>miejscowość i data</w:t>
      </w:r>
      <w:r>
        <w:rPr>
          <w:rFonts w:ascii="Century Gothic" w:hAnsi="Century Gothic" w:cs="Century Gothic"/>
          <w:i/>
          <w:sz w:val="14"/>
          <w:szCs w:val="14"/>
        </w:rPr>
        <w:tab/>
        <w:t>podpis instruktora / opiekuna</w:t>
      </w:r>
    </w:p>
    <w:p w14:paraId="37587400" w14:textId="77777777" w:rsidR="00F7108B" w:rsidRDefault="00AA69DE">
      <w:pPr>
        <w:spacing w:before="180" w:after="60" w:line="264" w:lineRule="auto"/>
      </w:pPr>
      <w:r>
        <w:rPr>
          <w:rFonts w:ascii="Century Gothic" w:hAnsi="Century Gothic" w:cs="Century Gothic"/>
          <w:b/>
          <w:sz w:val="20"/>
          <w:szCs w:val="20"/>
        </w:rPr>
        <w:t>CZĘŚĆ B — ZGODA NA ROZPOWSZECHNIANIE WIZERUNKU I NAGRANIA PREZENTACJI</w:t>
      </w:r>
    </w:p>
    <w:p w14:paraId="5766FAB1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Na podstawie art. 81 ust. 1 oraz art. 85 i 86 ustawy z dnia 4 lutego 1994 r. o prawie autorskim i prawach pokrewnych (t.j. Dz.U. z 2025 r., poz. 24), a także art. 6 ust. 1 lit. a) RODO, niżej podpisani pełnoletni uczestnicy oraz rodzice/opiekunowie prawni uczestników niepełnoletnich wyrażają zgodę (lub jej nie wyrażają) na nieodpłatne, nieograniczone czasowo rozpowszechnianie wizerunku uczestnika oraz nagrania jego prezentacji konkursowej i wspólnej choreografii, utrwalonych podczas Ogólnopolskich Konfrontacji Tańca Współczesnego CODA 2026 w dniu 28.11.2026 r., w celach informacyjnych, promocyjnych i sprawozdawczych Centrum Kultury „Browar B.” — na stronie www.ckbrowarb.pl, w mediach społecznościowych Centrum (Facebook, Instagram, YouTube) oraz w materiałach drukowanych.</w:t>
      </w:r>
    </w:p>
    <w:p w14:paraId="24AC3836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Utrwalanie przebiegu konkursu na potrzeby oceny jury, dokumentacji i archiwum odbywa się na zasadach określonych w rozdziale 10 Regulaminu i nie wymaga zgody.</w:t>
      </w:r>
    </w:p>
    <w:p w14:paraId="7DF53645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Brak zgody nie wyklucza udziału w konkursie. Wizerunek i nagranie uczestnika, który nie wyraził zgody, nie będą rozpowszechniane, z wyjątkiem ujęć, w których uczestnik stanowi jedynie szczegół całości, takiej jak zgromadzenie lub publiczna impreza (art. 81 ust. 2 pkt 2 pr. aut.).</w:t>
      </w:r>
    </w:p>
    <w:p w14:paraId="43300049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8"/>
          <w:szCs w:val="18"/>
        </w:rPr>
        <w:t>Zgodę (zezwolenie) można cofnąć w dowolnym momencie, kontaktując się z IOD: iod@ckbb.pl, tel. 720 805 910. Cofnięcie działa na przyszłość — nie wpływa na zgodność z prawem przetwarzania dokonanego przed jego złożeniem ani na materiały rozpowszechnione wcześniej.</w:t>
      </w:r>
    </w:p>
    <w:p w14:paraId="2387B6E1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sz w:val="16"/>
          <w:szCs w:val="16"/>
        </w:rPr>
        <w:t xml:space="preserve">W kolumnach „Wizerunek” i „Nagranie” należy wpisać TAK lub NIE. Wpisanie NIE </w:t>
      </w:r>
      <w:proofErr w:type="spellStart"/>
      <w:r>
        <w:rPr>
          <w:rFonts w:ascii="Century Gothic" w:hAnsi="Century Gothic" w:cs="Century Gothic"/>
          <w:sz w:val="16"/>
          <w:szCs w:val="16"/>
        </w:rPr>
        <w:t>nie</w:t>
      </w:r>
      <w:proofErr w:type="spellEnd"/>
      <w:r>
        <w:rPr>
          <w:rFonts w:ascii="Century Gothic" w:hAnsi="Century Gothic" w:cs="Century Gothic"/>
          <w:sz w:val="16"/>
          <w:szCs w:val="16"/>
        </w:rPr>
        <w:t xml:space="preserve"> wyklucza udziału w konkursie. Brak podpisu traktowany jest jak brak zgody. Podpis składa pełnoletni uczestnik, a za uczestnika niepełnoletniego jego rodzic lub opiekun prawny.</w:t>
      </w:r>
    </w:p>
    <w:tbl>
      <w:tblPr>
        <w:tblW w:w="9900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600"/>
        <w:gridCol w:w="1400"/>
        <w:gridCol w:w="1400"/>
        <w:gridCol w:w="2900"/>
      </w:tblGrid>
      <w:tr w:rsidR="00F7108B" w14:paraId="69396312" w14:textId="77777777">
        <w:trPr>
          <w:tblHeader/>
        </w:trPr>
        <w:tc>
          <w:tcPr>
            <w:tcW w:w="600" w:type="dxa"/>
            <w:vAlign w:val="center"/>
          </w:tcPr>
          <w:p w14:paraId="287F9EB8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Lp.</w:t>
            </w:r>
          </w:p>
        </w:tc>
        <w:tc>
          <w:tcPr>
            <w:tcW w:w="3600" w:type="dxa"/>
            <w:vAlign w:val="center"/>
          </w:tcPr>
          <w:p w14:paraId="42F8CF89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Imię i nazwisko tancerza</w:t>
            </w:r>
          </w:p>
        </w:tc>
        <w:tc>
          <w:tcPr>
            <w:tcW w:w="1400" w:type="dxa"/>
            <w:vAlign w:val="center"/>
          </w:tcPr>
          <w:p w14:paraId="5E3E9AAD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Wizerunek TAK / NIE</w:t>
            </w:r>
          </w:p>
        </w:tc>
        <w:tc>
          <w:tcPr>
            <w:tcW w:w="1400" w:type="dxa"/>
            <w:vAlign w:val="center"/>
          </w:tcPr>
          <w:p w14:paraId="22C0CBDF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Nagranie TAK / NIE</w:t>
            </w:r>
          </w:p>
        </w:tc>
        <w:tc>
          <w:tcPr>
            <w:tcW w:w="2900" w:type="dxa"/>
            <w:vAlign w:val="center"/>
          </w:tcPr>
          <w:p w14:paraId="5959E880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b/>
                <w:sz w:val="16"/>
                <w:szCs w:val="16"/>
              </w:rPr>
              <w:t>Podpis rodzica / opiekuna lub pełnoletniego uczestnika</w:t>
            </w:r>
          </w:p>
        </w:tc>
      </w:tr>
      <w:tr w:rsidR="00F7108B" w14:paraId="4729375B" w14:textId="77777777">
        <w:trPr>
          <w:trHeight w:val="400"/>
        </w:trPr>
        <w:tc>
          <w:tcPr>
            <w:tcW w:w="600" w:type="dxa"/>
            <w:vAlign w:val="center"/>
          </w:tcPr>
          <w:p w14:paraId="599A8AF2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1.</w:t>
            </w:r>
          </w:p>
        </w:tc>
        <w:tc>
          <w:tcPr>
            <w:tcW w:w="3600" w:type="dxa"/>
            <w:vAlign w:val="center"/>
          </w:tcPr>
          <w:p w14:paraId="18D144DA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F4B17FE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6EE438F9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446A9028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6536486A" w14:textId="77777777">
        <w:trPr>
          <w:trHeight w:val="400"/>
        </w:trPr>
        <w:tc>
          <w:tcPr>
            <w:tcW w:w="600" w:type="dxa"/>
            <w:vAlign w:val="center"/>
          </w:tcPr>
          <w:p w14:paraId="133D7C52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2.</w:t>
            </w:r>
          </w:p>
        </w:tc>
        <w:tc>
          <w:tcPr>
            <w:tcW w:w="3600" w:type="dxa"/>
            <w:vAlign w:val="center"/>
          </w:tcPr>
          <w:p w14:paraId="38D71C99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F70E603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1934BF0F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17925E3F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5A541167" w14:textId="77777777">
        <w:trPr>
          <w:trHeight w:val="400"/>
        </w:trPr>
        <w:tc>
          <w:tcPr>
            <w:tcW w:w="600" w:type="dxa"/>
            <w:vAlign w:val="center"/>
          </w:tcPr>
          <w:p w14:paraId="6E84E6D1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3.</w:t>
            </w:r>
          </w:p>
        </w:tc>
        <w:tc>
          <w:tcPr>
            <w:tcW w:w="3600" w:type="dxa"/>
            <w:vAlign w:val="center"/>
          </w:tcPr>
          <w:p w14:paraId="7B97D7BC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B3C3239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1F5F6FFA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2B57974C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78074CF4" w14:textId="77777777">
        <w:trPr>
          <w:trHeight w:val="400"/>
        </w:trPr>
        <w:tc>
          <w:tcPr>
            <w:tcW w:w="600" w:type="dxa"/>
            <w:vAlign w:val="center"/>
          </w:tcPr>
          <w:p w14:paraId="662C919B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4.</w:t>
            </w:r>
          </w:p>
        </w:tc>
        <w:tc>
          <w:tcPr>
            <w:tcW w:w="3600" w:type="dxa"/>
            <w:vAlign w:val="center"/>
          </w:tcPr>
          <w:p w14:paraId="56DAC472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1AF1ACA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55A374E6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7AC87A43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0620DBD8" w14:textId="77777777">
        <w:trPr>
          <w:trHeight w:val="400"/>
        </w:trPr>
        <w:tc>
          <w:tcPr>
            <w:tcW w:w="600" w:type="dxa"/>
            <w:vAlign w:val="center"/>
          </w:tcPr>
          <w:p w14:paraId="4B202D24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5.</w:t>
            </w:r>
          </w:p>
        </w:tc>
        <w:tc>
          <w:tcPr>
            <w:tcW w:w="3600" w:type="dxa"/>
            <w:vAlign w:val="center"/>
          </w:tcPr>
          <w:p w14:paraId="2C70ABB3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7977C1E6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2568686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4C7380CB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32335E0C" w14:textId="77777777">
        <w:trPr>
          <w:trHeight w:val="400"/>
        </w:trPr>
        <w:tc>
          <w:tcPr>
            <w:tcW w:w="600" w:type="dxa"/>
            <w:vAlign w:val="center"/>
          </w:tcPr>
          <w:p w14:paraId="359EADC2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6.</w:t>
            </w:r>
          </w:p>
        </w:tc>
        <w:tc>
          <w:tcPr>
            <w:tcW w:w="3600" w:type="dxa"/>
            <w:vAlign w:val="center"/>
          </w:tcPr>
          <w:p w14:paraId="237CBF79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3CA5030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3730301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6E46EE5D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3FFB003A" w14:textId="77777777">
        <w:trPr>
          <w:trHeight w:val="400"/>
        </w:trPr>
        <w:tc>
          <w:tcPr>
            <w:tcW w:w="600" w:type="dxa"/>
            <w:vAlign w:val="center"/>
          </w:tcPr>
          <w:p w14:paraId="77ABBA5D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7.</w:t>
            </w:r>
          </w:p>
        </w:tc>
        <w:tc>
          <w:tcPr>
            <w:tcW w:w="3600" w:type="dxa"/>
            <w:vAlign w:val="center"/>
          </w:tcPr>
          <w:p w14:paraId="121970FB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751015F0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5268057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31164FAA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5C4C300F" w14:textId="77777777">
        <w:trPr>
          <w:trHeight w:val="400"/>
        </w:trPr>
        <w:tc>
          <w:tcPr>
            <w:tcW w:w="600" w:type="dxa"/>
            <w:vAlign w:val="center"/>
          </w:tcPr>
          <w:p w14:paraId="1B449840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8.</w:t>
            </w:r>
          </w:p>
        </w:tc>
        <w:tc>
          <w:tcPr>
            <w:tcW w:w="3600" w:type="dxa"/>
            <w:vAlign w:val="center"/>
          </w:tcPr>
          <w:p w14:paraId="3191874C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3700435B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024BE3F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3CA3359A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42AD4CE8" w14:textId="77777777">
        <w:trPr>
          <w:trHeight w:val="400"/>
        </w:trPr>
        <w:tc>
          <w:tcPr>
            <w:tcW w:w="600" w:type="dxa"/>
            <w:vAlign w:val="center"/>
          </w:tcPr>
          <w:p w14:paraId="71DC847D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9.</w:t>
            </w:r>
          </w:p>
        </w:tc>
        <w:tc>
          <w:tcPr>
            <w:tcW w:w="3600" w:type="dxa"/>
            <w:vAlign w:val="center"/>
          </w:tcPr>
          <w:p w14:paraId="33D3B5D5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5BF3811F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7AD6CD0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43342647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0BBDCDB2" w14:textId="77777777">
        <w:trPr>
          <w:trHeight w:val="400"/>
        </w:trPr>
        <w:tc>
          <w:tcPr>
            <w:tcW w:w="600" w:type="dxa"/>
            <w:vAlign w:val="center"/>
          </w:tcPr>
          <w:p w14:paraId="0D6C3554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10.</w:t>
            </w:r>
          </w:p>
        </w:tc>
        <w:tc>
          <w:tcPr>
            <w:tcW w:w="3600" w:type="dxa"/>
            <w:vAlign w:val="center"/>
          </w:tcPr>
          <w:p w14:paraId="0B469137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D3D9936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F2B893B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343C6364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40F74287" w14:textId="77777777">
        <w:trPr>
          <w:trHeight w:val="400"/>
        </w:trPr>
        <w:tc>
          <w:tcPr>
            <w:tcW w:w="600" w:type="dxa"/>
            <w:vAlign w:val="center"/>
          </w:tcPr>
          <w:p w14:paraId="0B88DB64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11.</w:t>
            </w:r>
          </w:p>
        </w:tc>
        <w:tc>
          <w:tcPr>
            <w:tcW w:w="3600" w:type="dxa"/>
            <w:vAlign w:val="center"/>
          </w:tcPr>
          <w:p w14:paraId="1C5547DF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EB306DD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51AFF64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77C44E28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79CCA925" w14:textId="77777777">
        <w:trPr>
          <w:trHeight w:val="400"/>
        </w:trPr>
        <w:tc>
          <w:tcPr>
            <w:tcW w:w="600" w:type="dxa"/>
            <w:vAlign w:val="center"/>
          </w:tcPr>
          <w:p w14:paraId="68C00165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12.</w:t>
            </w:r>
          </w:p>
        </w:tc>
        <w:tc>
          <w:tcPr>
            <w:tcW w:w="3600" w:type="dxa"/>
            <w:vAlign w:val="center"/>
          </w:tcPr>
          <w:p w14:paraId="29025D0E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5AB8A200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782BB183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3F45F4C9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06D1AE04" w14:textId="77777777">
        <w:trPr>
          <w:trHeight w:val="400"/>
        </w:trPr>
        <w:tc>
          <w:tcPr>
            <w:tcW w:w="600" w:type="dxa"/>
            <w:vAlign w:val="center"/>
          </w:tcPr>
          <w:p w14:paraId="3B81E063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13.</w:t>
            </w:r>
          </w:p>
        </w:tc>
        <w:tc>
          <w:tcPr>
            <w:tcW w:w="3600" w:type="dxa"/>
            <w:vAlign w:val="center"/>
          </w:tcPr>
          <w:p w14:paraId="0089F7D5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47F54CE4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893AE9B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449E4534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22C3679A" w14:textId="77777777">
        <w:trPr>
          <w:trHeight w:val="400"/>
        </w:trPr>
        <w:tc>
          <w:tcPr>
            <w:tcW w:w="600" w:type="dxa"/>
            <w:vAlign w:val="center"/>
          </w:tcPr>
          <w:p w14:paraId="350D85ED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lastRenderedPageBreak/>
              <w:t>14.</w:t>
            </w:r>
          </w:p>
        </w:tc>
        <w:tc>
          <w:tcPr>
            <w:tcW w:w="3600" w:type="dxa"/>
            <w:vAlign w:val="center"/>
          </w:tcPr>
          <w:p w14:paraId="62D7B0F5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7AC9B5F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3D1425D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0DEB9BC4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33123E71" w14:textId="77777777">
        <w:trPr>
          <w:trHeight w:val="400"/>
        </w:trPr>
        <w:tc>
          <w:tcPr>
            <w:tcW w:w="600" w:type="dxa"/>
            <w:vAlign w:val="center"/>
          </w:tcPr>
          <w:p w14:paraId="3D6A37AB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15.</w:t>
            </w:r>
          </w:p>
        </w:tc>
        <w:tc>
          <w:tcPr>
            <w:tcW w:w="3600" w:type="dxa"/>
            <w:vAlign w:val="center"/>
          </w:tcPr>
          <w:p w14:paraId="2EE661DB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5744D404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68685E8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71CBD0B2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1A191D2C" w14:textId="77777777">
        <w:trPr>
          <w:trHeight w:val="400"/>
        </w:trPr>
        <w:tc>
          <w:tcPr>
            <w:tcW w:w="600" w:type="dxa"/>
            <w:vAlign w:val="center"/>
          </w:tcPr>
          <w:p w14:paraId="5DF23F9A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16.</w:t>
            </w:r>
          </w:p>
        </w:tc>
        <w:tc>
          <w:tcPr>
            <w:tcW w:w="3600" w:type="dxa"/>
            <w:vAlign w:val="center"/>
          </w:tcPr>
          <w:p w14:paraId="317EECE2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6D527031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EA6FCB1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3738D390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0AAB837A" w14:textId="77777777">
        <w:trPr>
          <w:trHeight w:val="400"/>
        </w:trPr>
        <w:tc>
          <w:tcPr>
            <w:tcW w:w="600" w:type="dxa"/>
            <w:vAlign w:val="center"/>
          </w:tcPr>
          <w:p w14:paraId="5080DD00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17.</w:t>
            </w:r>
          </w:p>
        </w:tc>
        <w:tc>
          <w:tcPr>
            <w:tcW w:w="3600" w:type="dxa"/>
            <w:vAlign w:val="center"/>
          </w:tcPr>
          <w:p w14:paraId="7AAB35CB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153BA310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BEB4919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7C6004F7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1E168906" w14:textId="77777777">
        <w:trPr>
          <w:trHeight w:val="400"/>
        </w:trPr>
        <w:tc>
          <w:tcPr>
            <w:tcW w:w="600" w:type="dxa"/>
            <w:vAlign w:val="center"/>
          </w:tcPr>
          <w:p w14:paraId="70DF89A7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18.</w:t>
            </w:r>
          </w:p>
        </w:tc>
        <w:tc>
          <w:tcPr>
            <w:tcW w:w="3600" w:type="dxa"/>
            <w:vAlign w:val="center"/>
          </w:tcPr>
          <w:p w14:paraId="4AB0BD8F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7964F462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310040D9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71C49860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1BF677AE" w14:textId="77777777">
        <w:trPr>
          <w:trHeight w:val="400"/>
        </w:trPr>
        <w:tc>
          <w:tcPr>
            <w:tcW w:w="600" w:type="dxa"/>
            <w:vAlign w:val="center"/>
          </w:tcPr>
          <w:p w14:paraId="61935F41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19.</w:t>
            </w:r>
          </w:p>
        </w:tc>
        <w:tc>
          <w:tcPr>
            <w:tcW w:w="3600" w:type="dxa"/>
            <w:vAlign w:val="center"/>
          </w:tcPr>
          <w:p w14:paraId="6DBA23AB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18F735E8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5EDBD694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32C3C8AE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13FFC9D7" w14:textId="77777777">
        <w:trPr>
          <w:trHeight w:val="400"/>
        </w:trPr>
        <w:tc>
          <w:tcPr>
            <w:tcW w:w="600" w:type="dxa"/>
            <w:vAlign w:val="center"/>
          </w:tcPr>
          <w:p w14:paraId="595A1817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20.</w:t>
            </w:r>
          </w:p>
        </w:tc>
        <w:tc>
          <w:tcPr>
            <w:tcW w:w="3600" w:type="dxa"/>
            <w:vAlign w:val="center"/>
          </w:tcPr>
          <w:p w14:paraId="705B07F0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6F4C7D5E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647270AA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15590ACB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05C04865" w14:textId="77777777">
        <w:trPr>
          <w:trHeight w:val="400"/>
        </w:trPr>
        <w:tc>
          <w:tcPr>
            <w:tcW w:w="600" w:type="dxa"/>
            <w:vAlign w:val="center"/>
          </w:tcPr>
          <w:p w14:paraId="56EF0A81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21.</w:t>
            </w:r>
          </w:p>
        </w:tc>
        <w:tc>
          <w:tcPr>
            <w:tcW w:w="3600" w:type="dxa"/>
            <w:vAlign w:val="center"/>
          </w:tcPr>
          <w:p w14:paraId="2B72E90E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72639107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70BFBCAA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06B5C12B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1719D9AA" w14:textId="77777777">
        <w:trPr>
          <w:trHeight w:val="400"/>
        </w:trPr>
        <w:tc>
          <w:tcPr>
            <w:tcW w:w="600" w:type="dxa"/>
            <w:vAlign w:val="center"/>
          </w:tcPr>
          <w:p w14:paraId="3CA5FFE4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22.</w:t>
            </w:r>
          </w:p>
        </w:tc>
        <w:tc>
          <w:tcPr>
            <w:tcW w:w="3600" w:type="dxa"/>
            <w:vAlign w:val="center"/>
          </w:tcPr>
          <w:p w14:paraId="4756A651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62375F1E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0148FF1C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686F764A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2E5F1B8D" w14:textId="77777777">
        <w:trPr>
          <w:trHeight w:val="400"/>
        </w:trPr>
        <w:tc>
          <w:tcPr>
            <w:tcW w:w="600" w:type="dxa"/>
            <w:vAlign w:val="center"/>
          </w:tcPr>
          <w:p w14:paraId="55C01976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23.</w:t>
            </w:r>
          </w:p>
        </w:tc>
        <w:tc>
          <w:tcPr>
            <w:tcW w:w="3600" w:type="dxa"/>
            <w:vAlign w:val="center"/>
          </w:tcPr>
          <w:p w14:paraId="459DA161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4B44D417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A8945A2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6F411211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0E47D261" w14:textId="77777777">
        <w:trPr>
          <w:trHeight w:val="400"/>
        </w:trPr>
        <w:tc>
          <w:tcPr>
            <w:tcW w:w="600" w:type="dxa"/>
            <w:vAlign w:val="center"/>
          </w:tcPr>
          <w:p w14:paraId="11B0AFFD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24.</w:t>
            </w:r>
          </w:p>
        </w:tc>
        <w:tc>
          <w:tcPr>
            <w:tcW w:w="3600" w:type="dxa"/>
            <w:vAlign w:val="center"/>
          </w:tcPr>
          <w:p w14:paraId="425C467D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6909117C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1BF0A75A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7A50F159" w14:textId="77777777" w:rsidR="00F7108B" w:rsidRDefault="00F7108B">
            <w:pPr>
              <w:spacing w:before="20" w:after="20" w:line="240" w:lineRule="auto"/>
            </w:pPr>
          </w:p>
        </w:tc>
      </w:tr>
      <w:tr w:rsidR="00F7108B" w14:paraId="59B9D379" w14:textId="77777777">
        <w:trPr>
          <w:trHeight w:val="400"/>
        </w:trPr>
        <w:tc>
          <w:tcPr>
            <w:tcW w:w="600" w:type="dxa"/>
            <w:vAlign w:val="center"/>
          </w:tcPr>
          <w:p w14:paraId="745E8E34" w14:textId="77777777" w:rsidR="00F7108B" w:rsidRDefault="00AA69DE">
            <w:pPr>
              <w:spacing w:before="20" w:after="20" w:line="240" w:lineRule="auto"/>
              <w:jc w:val="center"/>
            </w:pPr>
            <w:r>
              <w:rPr>
                <w:rFonts w:ascii="Century Gothic" w:hAnsi="Century Gothic" w:cs="Century Gothic"/>
                <w:sz w:val="18"/>
                <w:szCs w:val="18"/>
              </w:rPr>
              <w:t>25.</w:t>
            </w:r>
          </w:p>
        </w:tc>
        <w:tc>
          <w:tcPr>
            <w:tcW w:w="3600" w:type="dxa"/>
            <w:vAlign w:val="center"/>
          </w:tcPr>
          <w:p w14:paraId="6A825F38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268BCAC7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1400" w:type="dxa"/>
            <w:vAlign w:val="center"/>
          </w:tcPr>
          <w:p w14:paraId="5BEEE931" w14:textId="77777777" w:rsidR="00F7108B" w:rsidRDefault="00F7108B">
            <w:pPr>
              <w:spacing w:before="20" w:after="20" w:line="240" w:lineRule="auto"/>
            </w:pPr>
          </w:p>
        </w:tc>
        <w:tc>
          <w:tcPr>
            <w:tcW w:w="2900" w:type="dxa"/>
            <w:vAlign w:val="center"/>
          </w:tcPr>
          <w:p w14:paraId="7774DFC7" w14:textId="77777777" w:rsidR="00F7108B" w:rsidRDefault="00F7108B">
            <w:pPr>
              <w:spacing w:before="20" w:after="20" w:line="240" w:lineRule="auto"/>
            </w:pPr>
          </w:p>
        </w:tc>
      </w:tr>
    </w:tbl>
    <w:p w14:paraId="48F29E4D" w14:textId="77777777" w:rsidR="00F7108B" w:rsidRDefault="00AA69DE">
      <w:pPr>
        <w:spacing w:after="60" w:line="264" w:lineRule="auto"/>
        <w:jc w:val="both"/>
      </w:pPr>
      <w:r>
        <w:rPr>
          <w:rFonts w:ascii="Century Gothic" w:hAnsi="Century Gothic" w:cs="Century Gothic"/>
          <w:i/>
          <w:sz w:val="16"/>
          <w:szCs w:val="16"/>
        </w:rPr>
        <w:t>W przypadku braku miejsca należy dołączyć kolejną stronę z kontynuacją tabeli.</w:t>
      </w:r>
    </w:p>
    <w:p w14:paraId="1EAFC58B" w14:textId="77777777" w:rsidR="00F7108B" w:rsidRDefault="00AA69DE">
      <w:pPr>
        <w:spacing w:before="180" w:after="60" w:line="264" w:lineRule="auto"/>
      </w:pPr>
      <w:r>
        <w:rPr>
          <w:rFonts w:ascii="Century Gothic" w:hAnsi="Century Gothic" w:cs="Century Gothic"/>
          <w:b/>
          <w:sz w:val="20"/>
          <w:szCs w:val="20"/>
        </w:rPr>
        <w:t>CZĘŚĆ C — INFORMACJA DOTYCZĄCA OCHRONY DANYCH OSOBOWYCH (art. 13 RODO)</w:t>
      </w:r>
    </w:p>
    <w:p w14:paraId="583A299B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1. Administrator danych. </w:t>
      </w:r>
      <w:r w:rsidRPr="001A03CF">
        <w:rPr>
          <w:rFonts w:ascii="Century Gothic" w:hAnsi="Century Gothic" w:cs="Century Gothic"/>
          <w:sz w:val="15"/>
          <w:szCs w:val="15"/>
        </w:rPr>
        <w:t>Administratorem danych osobowych jest Centrum Kultury „Browar B.” we Włocławku, ul. Łęgska 28, 87-800 Włocławek, NIP: 8883118559, REGON: 341472611, wpisane do Księgi Rejestrowej Instytucji Kultury prowadzonej przez Gminę Miasto Włocławek pod nr 6.</w:t>
      </w:r>
    </w:p>
    <w:p w14:paraId="4A5AFD6B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2. Inspektor Ochrony Danych. </w:t>
      </w:r>
      <w:r w:rsidRPr="001A03CF">
        <w:rPr>
          <w:rFonts w:ascii="Century Gothic" w:hAnsi="Century Gothic" w:cs="Century Gothic"/>
          <w:sz w:val="15"/>
          <w:szCs w:val="15"/>
        </w:rPr>
        <w:t>Inspektorem Ochrony Danych jest Pan Adrian Domanowski, kontakt: e-mail: iod@ckbb.pl, tel. 720 805 910 lub pisemnie na adres siedziby administratora.</w:t>
      </w:r>
    </w:p>
    <w:p w14:paraId="1FB8D11B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3. Cele przetwarzania. </w:t>
      </w:r>
      <w:r w:rsidRPr="001A03CF">
        <w:rPr>
          <w:rFonts w:ascii="Century Gothic" w:hAnsi="Century Gothic" w:cs="Century Gothic"/>
          <w:sz w:val="15"/>
          <w:szCs w:val="15"/>
        </w:rPr>
        <w:t>Dane osobowe przetwarzane są w związku z prowadzoną przez Centrum działalnością kulturalną, w celach związanych z organizacją Ogólnopolskich Konfrontacji Tańca Współczesnego CODA 2026, w tym: rejestracji uczestników, przeprowadzenia konkursu i oceny prezentacji, przyznania i wypłaty nagród, ogłoszenia wyników, rozliczenia opłaty akredytacyjnej, przeprowadzenia nauki i nagrania wspólnej choreografii, dokumentacji przebiegu konkursu, promocji i sprawozdawczości. Utrwalanie prezentacji na potrzeby oceny jury i dokumentacji odbywa się na zasadach określonych w rozdziale 10 Regulaminu; rozpowszechnianie wizerunku i nagrań następuje wyłącznie na podstawie zgody.</w:t>
      </w:r>
    </w:p>
    <w:p w14:paraId="103ACD7B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4. Podstawy prawne przetwarzania. </w:t>
      </w:r>
      <w:r w:rsidRPr="001A03CF">
        <w:rPr>
          <w:rFonts w:ascii="Century Gothic" w:hAnsi="Century Gothic" w:cs="Century Gothic"/>
          <w:sz w:val="15"/>
          <w:szCs w:val="15"/>
        </w:rPr>
        <w:t>a) art. 6 ust. 1 lit. b) RODO — niezbędność do wykonania umowy, tj. Regulaminu konkursu — w zakresie rejestracji, oceny prezentacji, utrwalania wykonań na potrzeby jury, przyznania i wypłaty nagród, rozliczenia akredytacji oraz ogłoszenia wyników (nazwa zespołu, kategoria, zajęte miejsce, instytucja delegująca); b) art. 6 ust. 1 lit. e) RODO — realizacja zadania w interesie publicznym, w związku z działalnością kulturalną prowadzoną na podstawie ustawy z dnia 25 października 1991 r. o organizowaniu i prowadzeniu działalności kulturalnej (t.j. Dz.U. z 2024 r. poz. 87, z 2025 r. poz. 1173) — w zakresie dokumentacji przebiegu konkursu, w tym utrwalania wizerunku na potrzeby wewnętrzne, bez jego rozpowszechniania; c) art. 6 ust. 1 lit. c) RODO — obowiązki prawne administratora (dokumentacja finansowo-księgowa, faktury, archiwizacja zgodnie z ustawą z dnia 14 lipca 1983 r. o narodowym zasobie archiwalnym i archiwach); d) art. 6 ust. 1 lit. a) RODO — zgoda — wyłącznie w zakresie rozpowszechniania wizerunku i nagrań prezentacji.</w:t>
      </w:r>
    </w:p>
    <w:p w14:paraId="3AE9A4E7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5. Kategorie przetwarzanych danych. </w:t>
      </w:r>
      <w:r w:rsidRPr="001A03CF">
        <w:rPr>
          <w:rFonts w:ascii="Century Gothic" w:hAnsi="Century Gothic" w:cs="Century Gothic"/>
          <w:sz w:val="15"/>
          <w:szCs w:val="15"/>
        </w:rPr>
        <w:t>Imię i nazwisko tancerza, kategoria wiekowa, nazwa zespołu i instytucji delegującej, dane choreografa/instruktora i dodatkowego opiekuna (imię, nazwisko, telefon), dane kontaktowe instytucji zgłaszającej, dane do faktury (w tym NIP), wizerunek uczestnika, nagranie prezentacji i wspólnej choreografii, numer rachunku bankowego (wyłącznie przy wypłacie nagród).</w:t>
      </w:r>
    </w:p>
    <w:p w14:paraId="3067F4C1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6. Okres przechowywania danych. </w:t>
      </w:r>
      <w:r w:rsidRPr="001A03CF">
        <w:rPr>
          <w:rFonts w:ascii="Century Gothic" w:hAnsi="Century Gothic" w:cs="Century Gothic"/>
          <w:sz w:val="15"/>
          <w:szCs w:val="15"/>
        </w:rPr>
        <w:t>Dane będą przetwarzane przez okres organizacji konkursu, a następnie przechowywane przez okres wynikający z Jednolitego Rzeczowego Wykazu Akt Centrum oraz przepisów o narodowym zasobie archiwalnym i archiwach. Dokumentacja finansowo-księgowa — 5 lat, licząc od początku roku następującego po roku obrotowym, którego dotyczy. Dane przetwarzane na podstawie zgody (rozpowszechniany wizerunek i nagrania) — do czasu cofnięcia zgody.</w:t>
      </w:r>
    </w:p>
    <w:p w14:paraId="1F256ADB" w14:textId="67D32EA8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7. Odbiorcy danych. </w:t>
      </w:r>
      <w:r w:rsidRPr="001A03CF">
        <w:rPr>
          <w:rFonts w:ascii="Century Gothic" w:hAnsi="Century Gothic" w:cs="Century Gothic"/>
          <w:sz w:val="15"/>
          <w:szCs w:val="15"/>
        </w:rPr>
        <w:t xml:space="preserve">Odbiorcami danych mogą być: podmioty uprawnione na podstawie przepisów prawa; podmioty przetwarzające dane w imieniu administratora na podstawie umów powierzenia (w szczególności dostawcy usług informatycznych, hostingu, poczty elektronicznej oraz systemu elektronicznego zarządzania dokumentacją); członkowie jury — w zakresie niezbędnym do oceny; bank realizujący wypłatę nagród. Wyniki konkursu oraz materiały rozpowszechnione na podstawie zgody są dostępne publicznie. </w:t>
      </w:r>
      <w:r w:rsidR="00BE607B" w:rsidRPr="00BE607B">
        <w:rPr>
          <w:rFonts w:ascii="Century Gothic" w:hAnsi="Century Gothic" w:cs="Century Gothic"/>
          <w:sz w:val="15"/>
          <w:szCs w:val="15"/>
        </w:rPr>
        <w:t xml:space="preserve">Publikując materiały na profilach Centrum w serwisach Facebook, Instagram i YouTube, Centrum udostępnia dane ich operatorom — Meta </w:t>
      </w:r>
      <w:proofErr w:type="spellStart"/>
      <w:r w:rsidR="00BE607B" w:rsidRPr="00BE607B">
        <w:rPr>
          <w:rFonts w:ascii="Century Gothic" w:hAnsi="Century Gothic" w:cs="Century Gothic"/>
          <w:sz w:val="15"/>
          <w:szCs w:val="15"/>
        </w:rPr>
        <w:t>Platforms</w:t>
      </w:r>
      <w:proofErr w:type="spellEnd"/>
      <w:r w:rsidR="00BE607B" w:rsidRPr="00BE607B">
        <w:rPr>
          <w:rFonts w:ascii="Century Gothic" w:hAnsi="Century Gothic" w:cs="Century Gothic"/>
          <w:sz w:val="15"/>
          <w:szCs w:val="15"/>
        </w:rPr>
        <w:t xml:space="preserve"> </w:t>
      </w:r>
      <w:proofErr w:type="spellStart"/>
      <w:r w:rsidR="00BE607B" w:rsidRPr="00BE607B">
        <w:rPr>
          <w:rFonts w:ascii="Century Gothic" w:hAnsi="Century Gothic" w:cs="Century Gothic"/>
          <w:sz w:val="15"/>
          <w:szCs w:val="15"/>
        </w:rPr>
        <w:t>Ireland</w:t>
      </w:r>
      <w:proofErr w:type="spellEnd"/>
      <w:r w:rsidR="00BE607B" w:rsidRPr="00BE607B">
        <w:rPr>
          <w:rFonts w:ascii="Century Gothic" w:hAnsi="Century Gothic" w:cs="Century Gothic"/>
          <w:sz w:val="15"/>
          <w:szCs w:val="15"/>
        </w:rPr>
        <w:t xml:space="preserve"> Ltd. oraz Google </w:t>
      </w:r>
      <w:proofErr w:type="spellStart"/>
      <w:r w:rsidR="00BE607B" w:rsidRPr="00BE607B">
        <w:rPr>
          <w:rFonts w:ascii="Century Gothic" w:hAnsi="Century Gothic" w:cs="Century Gothic"/>
          <w:sz w:val="15"/>
          <w:szCs w:val="15"/>
        </w:rPr>
        <w:t>Ireland</w:t>
      </w:r>
      <w:proofErr w:type="spellEnd"/>
      <w:r w:rsidR="00BE607B" w:rsidRPr="00BE607B">
        <w:rPr>
          <w:rFonts w:ascii="Century Gothic" w:hAnsi="Century Gothic" w:cs="Century Gothic"/>
          <w:sz w:val="15"/>
          <w:szCs w:val="15"/>
        </w:rPr>
        <w:t xml:space="preserve"> Ltd. — którzy przetwarzają je jako odrębni administratorzy, na zasadach określonych w ich regulaminach i politykach prywatności. W zakresie statystyk dotyczących profili Centrum i operator serwisu są współadministratorami (art. 26 RODO). Operatorzy mogą przekazywać dane do Stanów Zjednoczonych, w oparciu o stosowane przez siebie mechanizmy transferu, w szczególności decyzję wykonawczą Komisji (UE) 2023/1795 (EU-US Data Privacy Framework) oraz standardowe klauzule umowne.</w:t>
      </w:r>
      <w:r w:rsidR="00BE607B">
        <w:rPr>
          <w:rFonts w:ascii="Century Gothic" w:hAnsi="Century Gothic" w:cs="Century Gothic"/>
          <w:sz w:val="15"/>
          <w:szCs w:val="15"/>
        </w:rPr>
        <w:t xml:space="preserve"> </w:t>
      </w:r>
      <w:r w:rsidRPr="001A03CF">
        <w:rPr>
          <w:rFonts w:ascii="Century Gothic" w:hAnsi="Century Gothic" w:cs="Century Gothic"/>
          <w:sz w:val="15"/>
          <w:szCs w:val="15"/>
        </w:rPr>
        <w:t>Poza tym dane nie będą przekazywane do państw trzecich ani organizacji międzynarodowych. Dane nie będą podlegały zautomatyzowanemu podejmowaniu decyzji ani profilowaniu.</w:t>
      </w:r>
    </w:p>
    <w:p w14:paraId="798105C2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8. Prawa osoby, której dane dotyczą. </w:t>
      </w:r>
      <w:r w:rsidRPr="001A03CF">
        <w:rPr>
          <w:rFonts w:ascii="Century Gothic" w:hAnsi="Century Gothic" w:cs="Century Gothic"/>
          <w:sz w:val="15"/>
          <w:szCs w:val="15"/>
        </w:rPr>
        <w:t>Przysługuje Pani/Panu, w przypadkach i na zasadach określonych w RODO, prawo do: dostępu do danych (art. 15), sprostowania (art. 16), usunięcia (art. 17), ograniczenia przetwarzania (art. 18), przenoszenia danych — w zakresie danych przetwarzanych na podstawie zgody lub umowy w sposób zautomatyzowany (art. 20), wniesienia sprzeciwu wobec przetwarzania opartego na interesie publicznym (art. 21), a także prawo wniesienia skargi do Prezesa Urzędu Ochrony Danych Osobowych. W imieniu uczestnika niepełnoletniego prawa te wykonuje rodzic lub opiekun prawny.</w:t>
      </w:r>
    </w:p>
    <w:p w14:paraId="65C6D823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9. Cofnięcie zgody. </w:t>
      </w:r>
      <w:r w:rsidRPr="001A03CF">
        <w:rPr>
          <w:rFonts w:ascii="Century Gothic" w:hAnsi="Century Gothic" w:cs="Century Gothic"/>
          <w:sz w:val="15"/>
          <w:szCs w:val="15"/>
        </w:rPr>
        <w:t>W zakresie, w jakim przetwarzanie opiera się na zgodzie (wizerunek, nagrania prezentacji), przysługuje prawo do jej cofnięcia w dowolnym momencie, bez wpływu na zgodność z prawem przetwarzania dokonanego przed cofnięciem. Zgodę można wycofać, wysyłając informację na adres iod@ckbb.pl lub składając pisemne oświadczenie w siedzibie Centrum Kultury „Browar B.”.</w:t>
      </w:r>
    </w:p>
    <w:p w14:paraId="185EAFE0" w14:textId="77777777" w:rsidR="00F7108B" w:rsidRPr="001A03CF" w:rsidRDefault="00AA69DE">
      <w:pPr>
        <w:spacing w:after="40" w:line="252" w:lineRule="auto"/>
        <w:jc w:val="both"/>
        <w:rPr>
          <w:sz w:val="15"/>
          <w:szCs w:val="15"/>
        </w:rPr>
      </w:pPr>
      <w:r w:rsidRPr="001A03CF">
        <w:rPr>
          <w:rFonts w:ascii="Century Gothic" w:hAnsi="Century Gothic" w:cs="Century Gothic"/>
          <w:b/>
          <w:sz w:val="15"/>
          <w:szCs w:val="15"/>
        </w:rPr>
        <w:t xml:space="preserve">10. Informacje dodatkowe. </w:t>
      </w:r>
      <w:r w:rsidRPr="001A03CF">
        <w:rPr>
          <w:rFonts w:ascii="Century Gothic" w:hAnsi="Century Gothic" w:cs="Century Gothic"/>
          <w:sz w:val="15"/>
          <w:szCs w:val="15"/>
        </w:rPr>
        <w:t>Podanie danych niezbędnych do zgłoszenia i przeprowadzenia konkursu jest wymogiem umownym wynikającym z Regulaminu i warunkiem uczestnictwa — ich niepodanie uniemożliwia udział. Wyrażenie zgody na rozpowszechnianie wizerunku i nagrań jest dobrowolne — brak zgody nie wyklucza udziału w konkursie.</w:t>
      </w:r>
    </w:p>
    <w:sectPr w:rsidR="00F7108B" w:rsidRPr="001A03CF" w:rsidSect="001A03CF">
      <w:headerReference w:type="default" r:id="rId6"/>
      <w:footerReference w:type="default" r:id="rId7"/>
      <w:pgSz w:w="11906" w:h="16838"/>
      <w:pgMar w:top="568" w:right="707" w:bottom="284" w:left="709" w:header="0" w:footer="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8E968" w14:textId="77777777" w:rsidR="00D41092" w:rsidRDefault="00D41092">
      <w:pPr>
        <w:spacing w:after="0" w:line="240" w:lineRule="auto"/>
      </w:pPr>
      <w:r>
        <w:separator/>
      </w:r>
    </w:p>
  </w:endnote>
  <w:endnote w:type="continuationSeparator" w:id="0">
    <w:p w14:paraId="7862E54B" w14:textId="77777777" w:rsidR="00D41092" w:rsidRDefault="00D41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tilliumText22L Rg;Calibri">
    <w:altName w:val="Cambria"/>
    <w:panose1 w:val="00000000000000000000"/>
    <w:charset w:val="00"/>
    <w:family w:val="roman"/>
    <w:notTrueType/>
    <w:pitch w:val="default"/>
  </w:font>
  <w:font w:name="TitilliumText22L Xb;Calibri">
    <w:altName w:val="Cambria"/>
    <w:panose1 w:val="00000000000000000000"/>
    <w:charset w:val="00"/>
    <w:family w:val="roman"/>
    <w:notTrueType/>
    <w:pitch w:val="default"/>
  </w:font>
  <w:font w:name="TitilliumText22L Lt;Calib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433F4" w14:textId="06B1FF79" w:rsidR="00F7108B" w:rsidRPr="004B7320" w:rsidRDefault="004B7320" w:rsidP="004B7320">
    <w:pPr>
      <w:pStyle w:val="Stopka"/>
      <w:jc w:val="center"/>
    </w:pPr>
    <w:r>
      <w:rPr>
        <w:rFonts w:ascii="TitilliumText22L Rg;Calibri" w:hAnsi="TitilliumText22L Rg;Calibri" w:cs="TitilliumText22L Rg;Calibri"/>
        <w:b/>
        <w:sz w:val="16"/>
        <w:szCs w:val="18"/>
      </w:rPr>
      <w:t>Centrum Kultury „Browar B.”</w:t>
    </w:r>
    <w:r>
      <w:rPr>
        <w:rFonts w:ascii="TitilliumText22L Xb;Calibri" w:hAnsi="TitilliumText22L Xb;Calibri" w:cs="TitilliumText22L Xb;Calibri"/>
        <w:b/>
        <w:sz w:val="16"/>
        <w:szCs w:val="18"/>
      </w:rPr>
      <w:t xml:space="preserve">, </w:t>
    </w:r>
    <w:r>
      <w:rPr>
        <w:rFonts w:ascii="TitilliumText22L Lt;Calibri" w:hAnsi="TitilliumText22L Lt;Calibri" w:cs="TitilliumText22L Lt;Calibri"/>
        <w:b/>
        <w:sz w:val="16"/>
        <w:szCs w:val="18"/>
      </w:rPr>
      <w:t>ul. Łęgska 28, 87-800 Włocławek, tel. 799</w:t>
    </w:r>
    <w:r>
      <w:rPr>
        <w:rFonts w:cs="Calibri"/>
        <w:b/>
        <w:sz w:val="16"/>
        <w:szCs w:val="18"/>
      </w:rPr>
      <w:t> </w:t>
    </w:r>
    <w:r>
      <w:rPr>
        <w:rFonts w:ascii="TitilliumText22L Lt;Calibri" w:hAnsi="TitilliumText22L Lt;Calibri" w:cs="TitilliumText22L Lt;Calibri"/>
        <w:b/>
        <w:sz w:val="16"/>
        <w:szCs w:val="18"/>
      </w:rPr>
      <w:t xml:space="preserve">111 </w:t>
    </w:r>
    <w:proofErr w:type="gramStart"/>
    <w:r>
      <w:rPr>
        <w:rFonts w:ascii="TitilliumText22L Lt;Calibri" w:hAnsi="TitilliumText22L Lt;Calibri" w:cs="TitilliumText22L Lt;Calibri"/>
        <w:b/>
        <w:sz w:val="16"/>
        <w:szCs w:val="18"/>
      </w:rPr>
      <w:t>050,  509</w:t>
    </w:r>
    <w:proofErr w:type="gramEnd"/>
    <w:r>
      <w:rPr>
        <w:rFonts w:ascii="TitilliumText22L Lt;Calibri" w:hAnsi="TitilliumText22L Lt;Calibri" w:cs="TitilliumText22L Lt;Calibri"/>
        <w:b/>
        <w:sz w:val="16"/>
        <w:szCs w:val="18"/>
      </w:rPr>
      <w:t> </w:t>
    </w:r>
    <w:r w:rsidRPr="00850EC1">
      <w:rPr>
        <w:rFonts w:ascii="TitilliumText22L Rg;Calibri" w:hAnsi="TitilliumText22L Rg;Calibri" w:cs="TitilliumText22L Lt;Calibri"/>
        <w:b/>
        <w:sz w:val="16"/>
        <w:szCs w:val="18"/>
      </w:rPr>
      <w:t xml:space="preserve">452 576, </w:t>
    </w:r>
    <w:r w:rsidRPr="00850EC1">
      <w:rPr>
        <w:rFonts w:ascii="TitilliumText22L Rg;Calibri" w:eastAsia="Times New Roman" w:hAnsi="TitilliumText22L Rg;Calibri"/>
        <w:b/>
        <w:bCs/>
        <w:sz w:val="16"/>
        <w:szCs w:val="16"/>
        <w:lang w:eastAsia="pl-PL"/>
      </w:rPr>
      <w:t>taniec@ckbb.pl</w:t>
    </w:r>
    <w:r w:rsidRPr="00850EC1">
      <w:rPr>
        <w:rFonts w:ascii="TitilliumText22L Rg;Calibri" w:hAnsi="TitilliumText22L Rg;Calibri" w:cs="TitilliumText22L Lt;Calibri"/>
        <w:b/>
        <w:bCs/>
        <w:sz w:val="16"/>
        <w:szCs w:val="16"/>
      </w:rPr>
      <w:t>, ckbrowarb</w:t>
    </w:r>
    <w:r w:rsidRPr="00850EC1">
      <w:rPr>
        <w:rFonts w:ascii="TitilliumText22L Rg;Calibri" w:hAnsi="TitilliumText22L Rg;Calibri" w:cs="TitilliumText22L Lt;Calibri"/>
        <w:b/>
        <w:sz w:val="16"/>
        <w:szCs w:val="18"/>
      </w:rPr>
      <w:t>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64C5F" w14:textId="77777777" w:rsidR="00D41092" w:rsidRDefault="00D41092">
      <w:pPr>
        <w:spacing w:after="0" w:line="240" w:lineRule="auto"/>
      </w:pPr>
      <w:r>
        <w:separator/>
      </w:r>
    </w:p>
  </w:footnote>
  <w:footnote w:type="continuationSeparator" w:id="0">
    <w:p w14:paraId="0342CCDC" w14:textId="77777777" w:rsidR="00D41092" w:rsidRDefault="00D41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C98BB" w14:textId="77777777" w:rsidR="001A03CF" w:rsidRDefault="001A03CF" w:rsidP="001A03CF">
    <w:pPr>
      <w:spacing w:after="0" w:line="264" w:lineRule="auto"/>
      <w:jc w:val="right"/>
      <w:rPr>
        <w:rFonts w:ascii="Century Gothic" w:hAnsi="Century Gothic" w:cs="Century Gothic"/>
        <w:i/>
        <w:sz w:val="16"/>
        <w:szCs w:val="16"/>
      </w:rPr>
    </w:pPr>
  </w:p>
  <w:p w14:paraId="5BD5F980" w14:textId="126BDCA6" w:rsidR="001A03CF" w:rsidRDefault="001A03CF" w:rsidP="001A03CF">
    <w:pPr>
      <w:spacing w:after="0" w:line="264" w:lineRule="auto"/>
      <w:jc w:val="right"/>
    </w:pPr>
    <w:r>
      <w:rPr>
        <w:rFonts w:ascii="Century Gothic" w:hAnsi="Century Gothic" w:cs="Century Gothic"/>
        <w:i/>
        <w:sz w:val="16"/>
        <w:szCs w:val="16"/>
      </w:rPr>
      <w:t>Załącznik nr 1</w:t>
    </w:r>
  </w:p>
  <w:p w14:paraId="6DB151A8" w14:textId="4B7C2243" w:rsidR="001A03CF" w:rsidRDefault="001A03CF" w:rsidP="001A03CF">
    <w:pPr>
      <w:spacing w:after="140" w:line="264" w:lineRule="auto"/>
      <w:jc w:val="right"/>
    </w:pPr>
    <w:r>
      <w:rPr>
        <w:rFonts w:ascii="Century Gothic" w:hAnsi="Century Gothic" w:cs="Century Gothic"/>
        <w:i/>
        <w:sz w:val="16"/>
        <w:szCs w:val="16"/>
      </w:rPr>
      <w:t>do Regulaminu Ogólnopolskich Konfrontacji Tańca Współczesnego CODA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8B"/>
    <w:rsid w:val="001A03CF"/>
    <w:rsid w:val="00243E66"/>
    <w:rsid w:val="004B7320"/>
    <w:rsid w:val="00821E25"/>
    <w:rsid w:val="00AA69DE"/>
    <w:rsid w:val="00AB6D80"/>
    <w:rsid w:val="00AF0406"/>
    <w:rsid w:val="00BA579C"/>
    <w:rsid w:val="00BE607B"/>
    <w:rsid w:val="00D41092"/>
    <w:rsid w:val="00EB5E6E"/>
    <w:rsid w:val="00EC4B83"/>
    <w:rsid w:val="00F7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F61B"/>
  <w15:docId w15:val="{86723211-93C5-42BD-A7F2-3436AF10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qFormat/>
    <w:rPr>
      <w:sz w:val="22"/>
      <w:szCs w:val="22"/>
    </w:rPr>
  </w:style>
  <w:style w:type="character" w:customStyle="1" w:styleId="NagwekZnak">
    <w:name w:val="Nagłówek Znak"/>
    <w:qFormat/>
    <w:rPr>
      <w:sz w:val="22"/>
      <w:szCs w:val="22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1306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IOD Adrian</dc:creator>
  <cp:lastModifiedBy>CK BrowarB</cp:lastModifiedBy>
  <cp:revision>2</cp:revision>
  <dcterms:created xsi:type="dcterms:W3CDTF">2026-10-21T06:22:00Z</dcterms:created>
  <dcterms:modified xsi:type="dcterms:W3CDTF">2026-10-21T06:22:00Z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2023-03-06T13:23:00Z</dcterms:created>
  <dc:creator>Katarzyna Borzęda</dc:creator>
  <dc:description/>
  <cp:keywords/>
  <dc:language>en-US</dc:language>
  <cp:lastModifiedBy>CK BrowarB</cp:lastModifiedBy>
  <dcterms:modified xsi:type="dcterms:W3CDTF">2026-09-16T10:01:00Z</dcterms:modified>
  <cp:revision>5</cp:revision>
  <dc:subject/>
  <dc:title/>
</cp:coreProperties>
</file>