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EA" w:rsidRPr="00C97DEA" w:rsidRDefault="00C97DEA" w:rsidP="00C97DEA">
      <w:pPr>
        <w:jc w:val="center"/>
        <w:rPr>
          <w:rFonts w:ascii="TitilliumText22L Rg" w:hAnsi="TitilliumText22L Rg"/>
          <w:b/>
          <w:color w:val="1F4E79"/>
          <w:sz w:val="44"/>
          <w:szCs w:val="44"/>
        </w:rPr>
      </w:pPr>
      <w:r>
        <w:rPr>
          <w:rFonts w:ascii="TitilliumText22L Rg" w:hAnsi="TitilliumText22L Rg"/>
          <w:b/>
          <w:noProof/>
          <w:color w:val="1F4E79"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-89535</wp:posOffset>
            </wp:positionV>
            <wp:extent cx="1410970" cy="666115"/>
            <wp:effectExtent l="0" t="0" r="0" b="0"/>
            <wp:wrapNone/>
            <wp:docPr id="1" name="Obraz 1" descr="logo - Browar - przezroczyste -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Browar - przezroczyste - sz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Text22L Rg" w:hAnsi="TitilliumText22L Rg"/>
          <w:b/>
          <w:color w:val="1F4E79"/>
          <w:sz w:val="44"/>
          <w:szCs w:val="44"/>
        </w:rPr>
        <w:t xml:space="preserve">      </w:t>
      </w:r>
    </w:p>
    <w:p w:rsidR="00C97DEA" w:rsidRPr="00C00198" w:rsidRDefault="00C97DEA" w:rsidP="00C97DEA">
      <w:pPr>
        <w:jc w:val="center"/>
        <w:rPr>
          <w:rFonts w:ascii="TitilliumText22L Rg" w:hAnsi="TitilliumText22L Rg"/>
          <w:b/>
          <w:color w:val="767171"/>
          <w:sz w:val="40"/>
          <w:szCs w:val="40"/>
        </w:rPr>
      </w:pPr>
      <w:r w:rsidRPr="00A825D4">
        <w:rPr>
          <w:noProof/>
          <w:lang w:eastAsia="pl-PL"/>
        </w:rPr>
        <w:drawing>
          <wp:inline distT="0" distB="0" distL="0" distR="0" wp14:anchorId="15897DC1" wp14:editId="56AA17E0">
            <wp:extent cx="5743575" cy="2235512"/>
            <wp:effectExtent l="0" t="0" r="0" b="0"/>
            <wp:docPr id="3" name="Obraz 3" descr="\\ckbb\Imprezy\Piotr\Coda\2020\logo c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bb\Imprezy\Piotr\Coda\2020\logo co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78" cy="22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A" w:rsidRPr="00C00198" w:rsidRDefault="00C97DEA" w:rsidP="00C97DEA">
      <w:pPr>
        <w:rPr>
          <w:rFonts w:ascii="TitilliumText22L Rg" w:hAnsi="TitilliumText22L Rg"/>
          <w:b/>
          <w:color w:val="767171"/>
          <w:sz w:val="40"/>
          <w:szCs w:val="40"/>
        </w:rPr>
      </w:pPr>
    </w:p>
    <w:p w:rsidR="00C97DEA" w:rsidRPr="00C00198" w:rsidRDefault="00C97DEA" w:rsidP="00C97DEA">
      <w:pPr>
        <w:jc w:val="center"/>
        <w:rPr>
          <w:rFonts w:ascii="TitilliumText22L Rg" w:hAnsi="TitilliumText22L Rg"/>
          <w:b/>
          <w:color w:val="767171"/>
          <w:sz w:val="40"/>
          <w:szCs w:val="40"/>
        </w:rPr>
      </w:pPr>
      <w:r w:rsidRPr="00C00198">
        <w:rPr>
          <w:rFonts w:ascii="TitilliumText22L Rg" w:hAnsi="TitilliumText22L Rg"/>
          <w:b/>
          <w:color w:val="767171"/>
          <w:sz w:val="40"/>
          <w:szCs w:val="40"/>
        </w:rPr>
        <w:t>R e g u l a m i n</w:t>
      </w:r>
    </w:p>
    <w:p w:rsidR="00C97DEA" w:rsidRPr="00C00198" w:rsidRDefault="00C97DEA" w:rsidP="00C97DEA">
      <w:pPr>
        <w:numPr>
          <w:ilvl w:val="0"/>
          <w:numId w:val="1"/>
        </w:numPr>
        <w:spacing w:after="0" w:line="240" w:lineRule="auto"/>
        <w:ind w:left="284" w:hanging="284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Organizator</w:t>
      </w:r>
    </w:p>
    <w:p w:rsidR="000E6FEE" w:rsidRDefault="00C97DEA" w:rsidP="00C97DEA">
      <w:pPr>
        <w:spacing w:after="0" w:line="240" w:lineRule="auto"/>
        <w:ind w:left="284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Centrum Kultury „Browar B.” ul. </w:t>
      </w:r>
      <w:proofErr w:type="spellStart"/>
      <w:r w:rsidRPr="00104500">
        <w:rPr>
          <w:rFonts w:ascii="TitilliumText22L Rg" w:hAnsi="TitilliumText22L Rg"/>
          <w:sz w:val="27"/>
          <w:szCs w:val="27"/>
        </w:rPr>
        <w:t>Łęgska</w:t>
      </w:r>
      <w:proofErr w:type="spellEnd"/>
      <w:r w:rsidRPr="00104500">
        <w:rPr>
          <w:rFonts w:ascii="TitilliumText22L Rg" w:hAnsi="TitilliumText22L Rg"/>
          <w:sz w:val="27"/>
          <w:szCs w:val="27"/>
        </w:rPr>
        <w:t xml:space="preserve"> 28, 87-800 Włocławek</w:t>
      </w:r>
      <w:r w:rsidR="000E6FEE">
        <w:rPr>
          <w:rFonts w:ascii="TitilliumText22L Rg" w:hAnsi="TitilliumText22L Rg"/>
          <w:sz w:val="27"/>
          <w:szCs w:val="27"/>
        </w:rPr>
        <w:t xml:space="preserve">               </w:t>
      </w:r>
    </w:p>
    <w:p w:rsidR="00C97DEA" w:rsidRPr="00104500" w:rsidRDefault="00C97DEA" w:rsidP="00C97DEA">
      <w:pPr>
        <w:spacing w:after="0" w:line="240" w:lineRule="auto"/>
        <w:ind w:left="284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 tel. 54</w:t>
      </w:r>
      <w:r w:rsidRPr="00104500">
        <w:rPr>
          <w:rFonts w:cs="Calibri"/>
          <w:sz w:val="27"/>
          <w:szCs w:val="27"/>
        </w:rPr>
        <w:t> </w:t>
      </w:r>
      <w:r w:rsidRPr="00104500">
        <w:rPr>
          <w:rFonts w:ascii="TitilliumText22L Rg" w:hAnsi="TitilliumText22L Rg"/>
          <w:sz w:val="27"/>
          <w:szCs w:val="27"/>
        </w:rPr>
        <w:t>427 02 37, 54</w:t>
      </w:r>
      <w:r w:rsidRPr="00104500">
        <w:rPr>
          <w:rFonts w:cs="Calibri"/>
          <w:sz w:val="27"/>
          <w:szCs w:val="27"/>
        </w:rPr>
        <w:t> </w:t>
      </w:r>
      <w:r w:rsidRPr="00104500">
        <w:rPr>
          <w:rFonts w:ascii="TitilliumText22L Rg" w:hAnsi="TitilliumText22L Rg"/>
          <w:sz w:val="27"/>
          <w:szCs w:val="27"/>
        </w:rPr>
        <w:t>232 25 66, taniec@ckbb.pl, www.ckbrowarb.pl</w:t>
      </w:r>
    </w:p>
    <w:p w:rsidR="00C97DEA" w:rsidRPr="00104500" w:rsidRDefault="00C97DEA" w:rsidP="00C97DEA">
      <w:pPr>
        <w:spacing w:after="0" w:line="240" w:lineRule="auto"/>
        <w:rPr>
          <w:rFonts w:ascii="TitilliumText22L Rg" w:hAnsi="TitilliumText22L Rg"/>
          <w:b/>
          <w:color w:val="FF0000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2. Data i miejsce</w:t>
      </w:r>
    </w:p>
    <w:p w:rsidR="00C97DEA" w:rsidRPr="00104500" w:rsidRDefault="00C97DEA" w:rsidP="00C97DEA">
      <w:pPr>
        <w:spacing w:after="0" w:line="240" w:lineRule="auto"/>
        <w:ind w:left="300"/>
        <w:jc w:val="both"/>
        <w:rPr>
          <w:rFonts w:ascii="TitilliumText22L Rg" w:hAnsi="TitilliumText22L Rg"/>
          <w:sz w:val="27"/>
          <w:szCs w:val="27"/>
        </w:rPr>
      </w:pPr>
      <w:r>
        <w:rPr>
          <w:rFonts w:ascii="TitilliumText22L Rg" w:hAnsi="TitilliumText22L Rg"/>
          <w:b/>
          <w:sz w:val="27"/>
          <w:szCs w:val="27"/>
        </w:rPr>
        <w:t>30.05.2020</w:t>
      </w:r>
      <w:r w:rsidRPr="00104500">
        <w:rPr>
          <w:rFonts w:ascii="TitilliumText22L Rg" w:hAnsi="TitilliumText22L Rg"/>
          <w:b/>
          <w:sz w:val="27"/>
          <w:szCs w:val="27"/>
        </w:rPr>
        <w:t xml:space="preserve"> r., godz. 9.00,</w:t>
      </w:r>
      <w:r w:rsidRPr="00104500">
        <w:rPr>
          <w:rFonts w:ascii="TitilliumText22L Rg" w:hAnsi="TitilliumText22L Rg"/>
          <w:sz w:val="27"/>
          <w:szCs w:val="27"/>
        </w:rPr>
        <w:t xml:space="preserve"> sala widowiskowa CK „Browar B.”,                             wejście od ul. </w:t>
      </w:r>
      <w:proofErr w:type="spellStart"/>
      <w:r w:rsidRPr="00104500">
        <w:rPr>
          <w:rFonts w:ascii="TitilliumText22L Rg" w:hAnsi="TitilliumText22L Rg"/>
          <w:sz w:val="27"/>
          <w:szCs w:val="27"/>
        </w:rPr>
        <w:t>Bechiego</w:t>
      </w:r>
      <w:proofErr w:type="spellEnd"/>
      <w:r w:rsidRPr="00104500">
        <w:rPr>
          <w:rFonts w:ascii="TitilliumText22L Rg" w:hAnsi="TitilliumText22L Rg"/>
          <w:sz w:val="27"/>
          <w:szCs w:val="27"/>
        </w:rPr>
        <w:t xml:space="preserve"> 4</w:t>
      </w:r>
    </w:p>
    <w:p w:rsidR="00C97DEA" w:rsidRPr="00104500" w:rsidRDefault="00C97DEA" w:rsidP="00C97DEA">
      <w:pPr>
        <w:spacing w:after="0" w:line="240" w:lineRule="auto"/>
        <w:ind w:firstLine="708"/>
        <w:jc w:val="both"/>
        <w:rPr>
          <w:rFonts w:ascii="TitilliumText22L Rg" w:hAnsi="TitilliumText22L Rg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3. Cele konkursu</w:t>
      </w:r>
    </w:p>
    <w:p w:rsidR="00C97DEA" w:rsidRPr="00104500" w:rsidRDefault="00C97DEA" w:rsidP="00C97DEA">
      <w:pPr>
        <w:numPr>
          <w:ilvl w:val="0"/>
          <w:numId w:val="5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konfrontacja dorobku artystycznego zespołów tanecznych</w:t>
      </w:r>
    </w:p>
    <w:p w:rsidR="00C97DEA" w:rsidRPr="00104500" w:rsidRDefault="00C97DEA" w:rsidP="00C97DEA">
      <w:pPr>
        <w:numPr>
          <w:ilvl w:val="0"/>
          <w:numId w:val="5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popularyzacja współczesnych form tańca i ich walorów wychowawczych</w:t>
      </w:r>
    </w:p>
    <w:p w:rsidR="00C97DEA" w:rsidRPr="00104500" w:rsidRDefault="00C97DEA" w:rsidP="00C97DEA">
      <w:pPr>
        <w:numPr>
          <w:ilvl w:val="0"/>
          <w:numId w:val="5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integracja środowisk upowszechniających kulturę taneczną</w:t>
      </w:r>
    </w:p>
    <w:p w:rsidR="00C97DEA" w:rsidRPr="00104500" w:rsidRDefault="00C97DEA" w:rsidP="00C97DEA">
      <w:pPr>
        <w:numPr>
          <w:ilvl w:val="0"/>
          <w:numId w:val="5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wymiana doświadczeń twórczych, poszukiwanie nowych form wypowiedzi artystycznej, rozwijanie wrażliwości scenicznej</w:t>
      </w:r>
    </w:p>
    <w:p w:rsidR="00C97DEA" w:rsidRPr="00104500" w:rsidRDefault="00C97DEA" w:rsidP="00C97DEA">
      <w:pPr>
        <w:numPr>
          <w:ilvl w:val="0"/>
          <w:numId w:val="5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kształtowanie umiejętności współzawodnictwa</w:t>
      </w:r>
    </w:p>
    <w:p w:rsidR="00C97DEA" w:rsidRPr="00104500" w:rsidRDefault="00C97DEA" w:rsidP="00C97DEA">
      <w:p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</w:p>
    <w:p w:rsidR="00C97DEA" w:rsidRPr="00C00198" w:rsidRDefault="00C97DEA" w:rsidP="00C97DEA">
      <w:pPr>
        <w:tabs>
          <w:tab w:val="left" w:pos="8730"/>
        </w:tabs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 xml:space="preserve">4. Kryteria oceny </w:t>
      </w:r>
      <w:r w:rsidRPr="00C00198">
        <w:rPr>
          <w:rFonts w:ascii="TitilliumText22L Rg" w:hAnsi="TitilliumText22L Rg"/>
          <w:b/>
          <w:color w:val="767171"/>
          <w:sz w:val="27"/>
          <w:szCs w:val="27"/>
        </w:rPr>
        <w:tab/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choreografia i technika</w:t>
      </w:r>
      <w:r w:rsidRPr="00104500">
        <w:rPr>
          <w:rFonts w:ascii="TitilliumText22L Rg" w:hAnsi="TitilliumText22L Rg"/>
          <w:b/>
          <w:color w:val="000000"/>
          <w:sz w:val="27"/>
          <w:szCs w:val="27"/>
        </w:rPr>
        <w:t xml:space="preserve"> </w:t>
      </w:r>
      <w:r w:rsidRPr="00104500">
        <w:rPr>
          <w:rFonts w:ascii="TitilliumText22L Rg" w:hAnsi="TitilliumText22L Rg"/>
          <w:color w:val="000000"/>
          <w:sz w:val="27"/>
          <w:szCs w:val="27"/>
        </w:rPr>
        <w:t xml:space="preserve">tańca 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ogólny wyraz artystyczny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dobór muzyki i kostiumów</w:t>
      </w:r>
    </w:p>
    <w:p w:rsidR="00C97DEA" w:rsidRPr="00104500" w:rsidRDefault="00C97DEA" w:rsidP="00C97DEA">
      <w:pPr>
        <w:spacing w:after="0" w:line="240" w:lineRule="auto"/>
        <w:ind w:firstLine="426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Prezentacje oceniać będzie jury powołane przez Organizatora.</w:t>
      </w:r>
    </w:p>
    <w:p w:rsidR="00C97DEA" w:rsidRPr="00104500" w:rsidRDefault="00C97DEA" w:rsidP="00C97DEA">
      <w:p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5. Warunki uczestnictwa</w:t>
      </w:r>
    </w:p>
    <w:p w:rsidR="00C97DEA" w:rsidRPr="00104500" w:rsidRDefault="00C97DEA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akceptacja regulaminu</w:t>
      </w:r>
    </w:p>
    <w:p w:rsidR="00C97DEA" w:rsidRPr="00104500" w:rsidRDefault="00C97DEA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  <w:u w:val="single"/>
        </w:rPr>
      </w:pPr>
      <w:r w:rsidRPr="00104500">
        <w:rPr>
          <w:rFonts w:ascii="TitilliumText22L Rg" w:hAnsi="TitilliumText22L Rg"/>
          <w:sz w:val="27"/>
          <w:szCs w:val="27"/>
        </w:rPr>
        <w:t xml:space="preserve">wypełnienie i odesłanie podpisanego zgłoszenia drogą elektroniczną lub pocztową z dopiskiem „CODA” do dnia </w:t>
      </w:r>
      <w:r>
        <w:rPr>
          <w:rFonts w:ascii="TitilliumText22L Rg" w:hAnsi="TitilliumText22L Rg"/>
          <w:color w:val="FF0000"/>
          <w:sz w:val="27"/>
          <w:szCs w:val="27"/>
        </w:rPr>
        <w:t>11.05.2020</w:t>
      </w:r>
      <w:r w:rsidRPr="00104500">
        <w:rPr>
          <w:rFonts w:ascii="TitilliumText22L Rg" w:hAnsi="TitilliumText22L Rg"/>
          <w:color w:val="FF0000"/>
          <w:sz w:val="27"/>
          <w:szCs w:val="27"/>
        </w:rPr>
        <w:t xml:space="preserve"> r.</w:t>
      </w:r>
      <w:r w:rsidRPr="00104500">
        <w:rPr>
          <w:rFonts w:ascii="TitilliumText22L Rg" w:hAnsi="TitilliumText22L Rg"/>
          <w:sz w:val="27"/>
          <w:szCs w:val="27"/>
        </w:rPr>
        <w:t xml:space="preserve"> na adres organizatora </w:t>
      </w:r>
      <w:r w:rsidRPr="00104500">
        <w:rPr>
          <w:rFonts w:ascii="TitilliumText22L Rg" w:hAnsi="TitilliumText22L Rg"/>
          <w:sz w:val="27"/>
          <w:szCs w:val="27"/>
          <w:u w:val="single"/>
        </w:rPr>
        <w:t xml:space="preserve"> (w przypadku dużej frekwencji o przyjęciu decydować będzie kolejność zgłoszeń)</w:t>
      </w:r>
    </w:p>
    <w:p w:rsidR="005062ED" w:rsidRDefault="007C3C88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>
        <w:rPr>
          <w:rFonts w:ascii="TitilliumText22L Rg" w:hAnsi="TitilliumText22L Rg"/>
          <w:sz w:val="27"/>
          <w:szCs w:val="27"/>
        </w:rPr>
        <w:t>wpłata akredytacji: 20</w:t>
      </w:r>
      <w:r w:rsidR="00C97DEA" w:rsidRPr="00104500">
        <w:rPr>
          <w:rFonts w:ascii="TitilliumText22L Rg" w:hAnsi="TitilliumText22L Rg"/>
          <w:sz w:val="27"/>
          <w:szCs w:val="27"/>
        </w:rPr>
        <w:t xml:space="preserve"> zł/os., na konto organizatora:</w:t>
      </w:r>
    </w:p>
    <w:p w:rsidR="00C97DEA" w:rsidRPr="00104500" w:rsidRDefault="005062ED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5062ED">
        <w:rPr>
          <w:rFonts w:ascii="TitilliumText22L Rg" w:hAnsi="TitilliumText22L Rg"/>
          <w:sz w:val="27"/>
          <w:szCs w:val="27"/>
        </w:rPr>
        <w:t>PKO BP S.A.</w:t>
      </w:r>
      <w:r>
        <w:rPr>
          <w:rFonts w:ascii="TitilliumText22L Rg" w:hAnsi="TitilliumText22L Rg"/>
          <w:sz w:val="27"/>
          <w:szCs w:val="27"/>
        </w:rPr>
        <w:t xml:space="preserve"> </w:t>
      </w:r>
      <w:r w:rsidRPr="005062ED">
        <w:rPr>
          <w:rFonts w:ascii="TitilliumText22L Rg" w:hAnsi="TitilliumText22L Rg"/>
          <w:sz w:val="27"/>
          <w:szCs w:val="27"/>
        </w:rPr>
        <w:t xml:space="preserve"> 43 1020 5170 0000 1602 0182 9696</w:t>
      </w:r>
      <w:r w:rsidR="00C97DEA" w:rsidRPr="00104500">
        <w:rPr>
          <w:rFonts w:ascii="TitilliumText22L Rg" w:hAnsi="TitilliumText22L Rg"/>
          <w:sz w:val="27"/>
          <w:szCs w:val="27"/>
        </w:rPr>
        <w:t xml:space="preserve"> </w:t>
      </w:r>
      <w:r>
        <w:rPr>
          <w:rFonts w:ascii="TitilliumText22L Rg" w:hAnsi="TitilliumText22L Rg"/>
          <w:sz w:val="27"/>
          <w:szCs w:val="27"/>
        </w:rPr>
        <w:t xml:space="preserve">   </w:t>
      </w:r>
      <w:r w:rsidR="00C97DEA" w:rsidRPr="00104500">
        <w:rPr>
          <w:rFonts w:ascii="TitilliumText22L Rg" w:hAnsi="TitilliumText22L Rg"/>
          <w:sz w:val="27"/>
          <w:szCs w:val="27"/>
        </w:rPr>
        <w:t xml:space="preserve">do dnia </w:t>
      </w:r>
      <w:r w:rsidR="00E45EA5">
        <w:rPr>
          <w:rFonts w:ascii="TitilliumText22L Rg" w:hAnsi="TitilliumText22L Rg"/>
          <w:color w:val="FF0000"/>
          <w:sz w:val="27"/>
          <w:szCs w:val="27"/>
        </w:rPr>
        <w:t>13</w:t>
      </w:r>
      <w:r w:rsidR="00C97DEA">
        <w:rPr>
          <w:rFonts w:ascii="TitilliumText22L Rg" w:hAnsi="TitilliumText22L Rg"/>
          <w:color w:val="FF0000"/>
          <w:sz w:val="27"/>
          <w:szCs w:val="27"/>
        </w:rPr>
        <w:t>.05.2020</w:t>
      </w:r>
      <w:r w:rsidR="00C97DEA" w:rsidRPr="00104500">
        <w:rPr>
          <w:rFonts w:ascii="TitilliumText22L Rg" w:hAnsi="TitilliumText22L Rg"/>
          <w:color w:val="FF0000"/>
          <w:sz w:val="27"/>
          <w:szCs w:val="27"/>
        </w:rPr>
        <w:t>r.</w:t>
      </w:r>
    </w:p>
    <w:p w:rsidR="00C97DEA" w:rsidRPr="00104500" w:rsidRDefault="00C97DEA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lastRenderedPageBreak/>
        <w:t xml:space="preserve">zaprezentowanie choreografii opartej na technice </w:t>
      </w:r>
      <w:r w:rsidRPr="00104500">
        <w:rPr>
          <w:rFonts w:ascii="TitilliumText22L Rg" w:hAnsi="TitilliumText22L Rg"/>
          <w:b/>
          <w:sz w:val="27"/>
          <w:szCs w:val="27"/>
        </w:rPr>
        <w:t>tańca</w:t>
      </w:r>
      <w:r>
        <w:rPr>
          <w:rFonts w:ascii="TitilliumText22L Rg" w:hAnsi="TitilliumText22L Rg"/>
          <w:b/>
          <w:sz w:val="27"/>
          <w:szCs w:val="27"/>
        </w:rPr>
        <w:t xml:space="preserve"> klasycznego                        lub</w:t>
      </w:r>
      <w:r w:rsidRPr="00104500">
        <w:rPr>
          <w:rFonts w:ascii="TitilliumText22L Rg" w:hAnsi="TitilliumText22L Rg"/>
          <w:b/>
          <w:sz w:val="27"/>
          <w:szCs w:val="27"/>
        </w:rPr>
        <w:t xml:space="preserve"> współczesnego </w:t>
      </w:r>
      <w:r w:rsidRPr="00104500">
        <w:rPr>
          <w:rFonts w:ascii="TitilliumText22L Rg" w:hAnsi="TitilliumText22L Rg"/>
          <w:sz w:val="27"/>
          <w:szCs w:val="27"/>
        </w:rPr>
        <w:t xml:space="preserve">– modern, jazz, balet  (z wyłączeniem hip hop, disco, </w:t>
      </w:r>
      <w:proofErr w:type="spellStart"/>
      <w:r w:rsidRPr="00104500">
        <w:rPr>
          <w:rFonts w:ascii="TitilliumText22L Rg" w:hAnsi="TitilliumText22L Rg"/>
          <w:sz w:val="27"/>
          <w:szCs w:val="27"/>
        </w:rPr>
        <w:t>break</w:t>
      </w:r>
      <w:proofErr w:type="spellEnd"/>
      <w:r w:rsidRPr="00104500">
        <w:rPr>
          <w:rFonts w:ascii="TitilliumText22L Rg" w:hAnsi="TitilliumText22L Rg"/>
          <w:sz w:val="27"/>
          <w:szCs w:val="27"/>
        </w:rPr>
        <w:t xml:space="preserve"> dance, taniec ludowy, taniec towarzyski)</w:t>
      </w:r>
    </w:p>
    <w:p w:rsidR="00C97DEA" w:rsidRPr="00104500" w:rsidRDefault="00C97DEA" w:rsidP="00C97DEA">
      <w:pPr>
        <w:numPr>
          <w:ilvl w:val="0"/>
          <w:numId w:val="3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czas prezentacji: zespoły taneczne: 3-7 minut, teatry tańca: do 10 min., muzyka własna – opisane CD lub pendrive</w:t>
      </w:r>
    </w:p>
    <w:p w:rsidR="00C97DEA" w:rsidRPr="00104500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1F4E79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6. Kategorie</w:t>
      </w:r>
    </w:p>
    <w:p w:rsidR="00C97DEA" w:rsidRPr="00104500" w:rsidRDefault="00C97DEA" w:rsidP="00C97DEA">
      <w:pPr>
        <w:spacing w:after="0" w:line="240" w:lineRule="auto"/>
        <w:ind w:left="360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W konfrontacjach mogą wziąć udział zespoły taneczne i teatry tańca, liczące od 5 do 25 osób, w tym przynajmniej 80% osób w wybranej kategorii wiekowej:</w:t>
      </w:r>
    </w:p>
    <w:p w:rsidR="00C97DEA" w:rsidRPr="00104500" w:rsidRDefault="00C97DEA" w:rsidP="00C97DEA">
      <w:pPr>
        <w:numPr>
          <w:ilvl w:val="0"/>
          <w:numId w:val="6"/>
        </w:numPr>
        <w:spacing w:after="0" w:line="240" w:lineRule="auto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do 12 lat </w:t>
      </w:r>
    </w:p>
    <w:p w:rsidR="00C97DEA" w:rsidRPr="00104500" w:rsidRDefault="00C97DEA" w:rsidP="00C97DEA">
      <w:pPr>
        <w:numPr>
          <w:ilvl w:val="0"/>
          <w:numId w:val="6"/>
        </w:numPr>
        <w:spacing w:after="0" w:line="240" w:lineRule="auto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13 - 16 lat </w:t>
      </w:r>
    </w:p>
    <w:p w:rsidR="00C97DEA" w:rsidRPr="00104500" w:rsidRDefault="00C97DEA" w:rsidP="00C97DEA">
      <w:pPr>
        <w:numPr>
          <w:ilvl w:val="0"/>
          <w:numId w:val="6"/>
        </w:numPr>
        <w:spacing w:after="0" w:line="240" w:lineRule="auto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powyżej 17 lat </w:t>
      </w:r>
    </w:p>
    <w:p w:rsidR="00C97DEA" w:rsidRPr="00104500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1F4E79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7. Nagrody</w:t>
      </w:r>
    </w:p>
    <w:p w:rsidR="00C97DEA" w:rsidRDefault="00C97DEA" w:rsidP="00C97DEA">
      <w:pPr>
        <w:numPr>
          <w:ilvl w:val="0"/>
          <w:numId w:val="4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jury przyzna nagrody finansowe o łącznej wysokości 4000,00</w:t>
      </w:r>
    </w:p>
    <w:p w:rsidR="00C97DEA" w:rsidRPr="00104500" w:rsidRDefault="00C97DEA" w:rsidP="00C97DEA">
      <w:pPr>
        <w:numPr>
          <w:ilvl w:val="0"/>
          <w:numId w:val="4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>
        <w:rPr>
          <w:rFonts w:ascii="TitilliumText22L Rg" w:hAnsi="TitilliumText22L Rg"/>
          <w:color w:val="000000"/>
          <w:sz w:val="27"/>
          <w:szCs w:val="27"/>
        </w:rPr>
        <w:t>nagrody zostaną wysłane przelewem na podany nr konta</w:t>
      </w:r>
    </w:p>
    <w:p w:rsidR="00C97DEA" w:rsidRPr="00104500" w:rsidRDefault="00C97DEA" w:rsidP="00C97DEA">
      <w:pPr>
        <w:spacing w:after="0" w:line="240" w:lineRule="auto"/>
        <w:ind w:left="360"/>
        <w:jc w:val="both"/>
        <w:rPr>
          <w:rFonts w:ascii="TitilliumText22L Rg" w:hAnsi="TitilliumText22L Rg"/>
          <w:color w:val="000000"/>
          <w:sz w:val="27"/>
          <w:szCs w:val="27"/>
        </w:rPr>
      </w:pPr>
    </w:p>
    <w:p w:rsidR="00C97DEA" w:rsidRPr="00C00198" w:rsidRDefault="00C97DEA" w:rsidP="00C97DEA">
      <w:pPr>
        <w:spacing w:after="0" w:line="240" w:lineRule="auto"/>
        <w:jc w:val="both"/>
        <w:rPr>
          <w:rFonts w:ascii="TitilliumText22L Rg" w:hAnsi="TitilliumText22L Rg"/>
          <w:b/>
          <w:color w:val="767171"/>
          <w:sz w:val="27"/>
          <w:szCs w:val="27"/>
        </w:rPr>
      </w:pPr>
      <w:r w:rsidRPr="00C00198">
        <w:rPr>
          <w:rFonts w:ascii="TitilliumText22L Rg" w:hAnsi="TitilliumText22L Rg"/>
          <w:b/>
          <w:color w:val="767171"/>
          <w:sz w:val="27"/>
          <w:szCs w:val="27"/>
        </w:rPr>
        <w:t>8. Sprawy organizacyjne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koszt transportu, ubezpieczenia, noclegu pokrywają uczestnicy lub instytucja delegująca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w przypadku rezygnacji z udziału w konfrontacjach opłata akredytacyjna nie jest zwracana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każdy uczestnik musi posiadać ważny dokument tożsamości potwierdzający wiek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jednostka delegująca ma obowiązek zapewnić zespołowi opiekę osób dorosłych (1 opiekun na 10 osób)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organizator zapewnia scenę o wymiarach 12x9 m. z podłogą baletową               i kulisami, wejście na scenę z dwóch stron, profesjonalne oświetlenie                i nagłośnienie, garderoby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organizator nie ponosi odpowiedzialności za rzeczy pozostawione                     lub zgubione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organizator zastrzega prawo rejestracji filmowej, a także prawo fotografowanie prezentowanych choreografii i wykorzystywania zdjęć do promocji wydarzenia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organizator zastrzega sobie prawo do zmiany regulaminu (łączenia kategorii) oraz zmiany ramowego programu w przypadku małej lub zbyt dużej frekwencji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po dokonaniu płatności, dostarczeniu danych adresowych i nip, organizator wystawi na prośbę zgłaszającego FV 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>kwestie sporne lub nieujęte w regulaminie rozstrzyga organizator                     w porozumieniu z Jury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sz w:val="27"/>
          <w:szCs w:val="27"/>
        </w:rPr>
      </w:pPr>
      <w:r w:rsidRPr="00104500">
        <w:rPr>
          <w:rFonts w:ascii="TitilliumText22L Rg" w:hAnsi="TitilliumText22L Rg"/>
          <w:sz w:val="27"/>
          <w:szCs w:val="27"/>
        </w:rPr>
        <w:t xml:space="preserve">w trakcie trwania Konfrontacji w Centrum Kultury „Browar B.” czynna będzie restauracja „Food Gallery” </w:t>
      </w:r>
    </w:p>
    <w:p w:rsidR="00C97DEA" w:rsidRPr="00104500" w:rsidRDefault="00C97DEA" w:rsidP="00C97DEA">
      <w:pPr>
        <w:numPr>
          <w:ilvl w:val="0"/>
          <w:numId w:val="2"/>
        </w:numPr>
        <w:spacing w:after="0" w:line="240" w:lineRule="auto"/>
        <w:jc w:val="both"/>
        <w:rPr>
          <w:rFonts w:ascii="TitilliumText22L Rg" w:hAnsi="TitilliumText22L Rg"/>
          <w:color w:val="000000"/>
          <w:sz w:val="27"/>
          <w:szCs w:val="27"/>
        </w:rPr>
      </w:pPr>
      <w:r w:rsidRPr="00104500">
        <w:rPr>
          <w:rFonts w:ascii="TitilliumText22L Rg" w:hAnsi="TitilliumText22L Rg"/>
          <w:color w:val="000000"/>
          <w:sz w:val="27"/>
          <w:szCs w:val="27"/>
        </w:rPr>
        <w:t>szczegółowy program zostanie opublikowany na stronie internetowej</w:t>
      </w:r>
      <w:r w:rsidR="007C3C88">
        <w:rPr>
          <w:rFonts w:ascii="TitilliumText22L Rg" w:hAnsi="TitilliumText22L Rg"/>
          <w:color w:val="000000"/>
          <w:sz w:val="27"/>
          <w:szCs w:val="27"/>
        </w:rPr>
        <w:t xml:space="preserve"> www.ckbrowarb.pl dn. 19</w:t>
      </w:r>
      <w:r>
        <w:rPr>
          <w:rFonts w:ascii="TitilliumText22L Rg" w:hAnsi="TitilliumText22L Rg"/>
          <w:color w:val="000000"/>
          <w:sz w:val="27"/>
          <w:szCs w:val="27"/>
        </w:rPr>
        <w:t>.05.2020</w:t>
      </w:r>
      <w:r w:rsidRPr="00104500">
        <w:rPr>
          <w:rFonts w:ascii="TitilliumText22L Rg" w:hAnsi="TitilliumText22L Rg"/>
          <w:color w:val="000000"/>
          <w:sz w:val="27"/>
          <w:szCs w:val="27"/>
        </w:rPr>
        <w:t xml:space="preserve"> </w:t>
      </w:r>
    </w:p>
    <w:p w:rsidR="00C97DEA" w:rsidRPr="00104500" w:rsidRDefault="00C97DEA" w:rsidP="00C97DEA">
      <w:pPr>
        <w:jc w:val="center"/>
        <w:rPr>
          <w:sz w:val="24"/>
          <w:szCs w:val="24"/>
        </w:rPr>
      </w:pPr>
      <w:bookmarkStart w:id="0" w:name="_GoBack"/>
      <w:bookmarkEnd w:id="0"/>
    </w:p>
    <w:p w:rsidR="00C340FB" w:rsidRDefault="007C3C88"/>
    <w:sectPr w:rsidR="00C340FB" w:rsidSect="00104500"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E99"/>
    <w:multiLevelType w:val="hybridMultilevel"/>
    <w:tmpl w:val="AB94E4B6"/>
    <w:lvl w:ilvl="0" w:tplc="15581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16D"/>
    <w:multiLevelType w:val="hybridMultilevel"/>
    <w:tmpl w:val="765C0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A29FF"/>
    <w:multiLevelType w:val="hybridMultilevel"/>
    <w:tmpl w:val="C124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20FA"/>
    <w:multiLevelType w:val="hybridMultilevel"/>
    <w:tmpl w:val="B988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44B1"/>
    <w:multiLevelType w:val="hybridMultilevel"/>
    <w:tmpl w:val="F166548E"/>
    <w:lvl w:ilvl="0" w:tplc="15581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078CE"/>
    <w:multiLevelType w:val="hybridMultilevel"/>
    <w:tmpl w:val="C2E8C722"/>
    <w:lvl w:ilvl="0" w:tplc="1188E9B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9"/>
    <w:rsid w:val="000E6FEE"/>
    <w:rsid w:val="005062ED"/>
    <w:rsid w:val="00615FA9"/>
    <w:rsid w:val="007C3C88"/>
    <w:rsid w:val="00C97DEA"/>
    <w:rsid w:val="00E00687"/>
    <w:rsid w:val="00E45747"/>
    <w:rsid w:val="00E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08C7A-71A0-4D76-838F-3353F16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D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2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6</cp:revision>
  <cp:lastPrinted>2020-02-11T10:04:00Z</cp:lastPrinted>
  <dcterms:created xsi:type="dcterms:W3CDTF">2020-02-11T09:12:00Z</dcterms:created>
  <dcterms:modified xsi:type="dcterms:W3CDTF">2020-02-11T10:52:00Z</dcterms:modified>
</cp:coreProperties>
</file>